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F237D5" w:rsidRP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8"/>
        </w:rPr>
      </w:pPr>
      <w:r w:rsidRPr="001D13E4">
        <w:rPr>
          <w:noProof/>
          <w:sz w:val="22"/>
          <w:lang w:eastAsia="hu-HU"/>
        </w:rPr>
        <w:drawing>
          <wp:anchor distT="0" distB="0" distL="114300" distR="114300" simplePos="0" relativeHeight="251659264" behindDoc="1" locked="0" layoutInCell="1" allowOverlap="1" wp14:anchorId="3914DB29" wp14:editId="70288078">
            <wp:simplePos x="0" y="0"/>
            <wp:positionH relativeFrom="page">
              <wp:posOffset>4343400</wp:posOffset>
            </wp:positionH>
            <wp:positionV relativeFrom="page">
              <wp:posOffset>0</wp:posOffset>
            </wp:positionV>
            <wp:extent cx="3239770" cy="22390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DC" w:rsidRPr="001D13E4">
        <w:rPr>
          <w:color w:val="595959" w:themeColor="text1" w:themeTint="A6"/>
          <w:sz w:val="28"/>
        </w:rPr>
        <w:t>„</w:t>
      </w:r>
      <w:r w:rsidR="00B24311" w:rsidRPr="00B24311">
        <w:t xml:space="preserve"> </w:t>
      </w:r>
      <w:r w:rsidR="00B24311" w:rsidRPr="00B24311">
        <w:rPr>
          <w:color w:val="595959" w:themeColor="text1" w:themeTint="A6"/>
          <w:sz w:val="28"/>
        </w:rPr>
        <w:t>Óvoda-Bölcsőde építése Petneházán</w:t>
      </w:r>
      <w:r w:rsidR="00FD4BDC" w:rsidRPr="001D13E4">
        <w:rPr>
          <w:color w:val="595959" w:themeColor="text1" w:themeTint="A6"/>
          <w:sz w:val="28"/>
        </w:rPr>
        <w:t>”</w:t>
      </w:r>
      <w:r w:rsidR="00F237D5" w:rsidRPr="001D13E4">
        <w:rPr>
          <w:color w:val="595959" w:themeColor="text1" w:themeTint="A6"/>
          <w:sz w:val="24"/>
        </w:rPr>
        <w:t xml:space="preserve"> </w:t>
      </w:r>
    </w:p>
    <w:p w:rsidR="00FD4BDC" w:rsidRPr="001D13E4" w:rsidRDefault="00B24311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olor w:val="595959" w:themeColor="text1" w:themeTint="A6"/>
          <w:sz w:val="28"/>
        </w:rPr>
      </w:pPr>
      <w:r w:rsidRPr="00B24311">
        <w:rPr>
          <w:b w:val="0"/>
          <w:color w:val="595959" w:themeColor="text1" w:themeTint="A6"/>
          <w:sz w:val="28"/>
        </w:rPr>
        <w:t>TOP-1.4.1-15-SB1-2016-00008</w:t>
      </w:r>
    </w:p>
    <w:p w:rsidR="00F237D5" w:rsidRPr="001D13E4" w:rsidRDefault="00F237D5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</w:p>
    <w:p w:rsidR="00F237D5" w:rsidRPr="000969F0" w:rsidRDefault="00F237D5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olor w:val="595959" w:themeColor="text1" w:themeTint="A6"/>
          <w:sz w:val="32"/>
        </w:rPr>
      </w:pPr>
      <w:r w:rsidRPr="001D13E4">
        <w:rPr>
          <w:color w:val="595959" w:themeColor="text1" w:themeTint="A6"/>
          <w:sz w:val="28"/>
        </w:rPr>
        <w:t>PROJEKT RÖVID BEMUTATÁSA</w:t>
      </w:r>
    </w:p>
    <w:p w:rsidR="00FD4BDC" w:rsidRPr="000969F0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18"/>
        </w:rPr>
      </w:pPr>
    </w:p>
    <w:p w:rsidR="00BC63BE" w:rsidRPr="001D13E4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 xml:space="preserve">kedvezményezett neve: </w:t>
      </w:r>
      <w:r w:rsidR="00B24311">
        <w:rPr>
          <w:color w:val="595959" w:themeColor="text1" w:themeTint="A6"/>
        </w:rPr>
        <w:t>pETNEHÁZA</w:t>
      </w:r>
      <w:r w:rsidR="00F93920" w:rsidRPr="001D13E4">
        <w:rPr>
          <w:color w:val="595959" w:themeColor="text1" w:themeTint="A6"/>
        </w:rPr>
        <w:t xml:space="preserve"> </w:t>
      </w:r>
      <w:r w:rsidR="00B24311">
        <w:rPr>
          <w:color w:val="595959" w:themeColor="text1" w:themeTint="A6"/>
        </w:rPr>
        <w:t>KÖZSÉG</w:t>
      </w:r>
      <w:r w:rsidR="00F93920" w:rsidRPr="001D13E4">
        <w:rPr>
          <w:color w:val="595959" w:themeColor="text1" w:themeTint="A6"/>
        </w:rPr>
        <w:t xml:space="preserve"> Önkormányzata</w:t>
      </w:r>
    </w:p>
    <w:p w:rsidR="00FD4BDC" w:rsidRPr="001D13E4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 xml:space="preserve">támogatás összege: </w:t>
      </w:r>
      <w:r w:rsidR="00B24311">
        <w:rPr>
          <w:color w:val="595959" w:themeColor="text1" w:themeTint="A6"/>
        </w:rPr>
        <w:t>300.000.000</w:t>
      </w:r>
      <w:r w:rsidR="00206776" w:rsidRPr="001D13E4">
        <w:rPr>
          <w:color w:val="595959" w:themeColor="text1" w:themeTint="A6"/>
        </w:rPr>
        <w:t xml:space="preserve"> </w:t>
      </w:r>
      <w:r w:rsidRPr="001D13E4">
        <w:rPr>
          <w:color w:val="595959" w:themeColor="text1" w:themeTint="A6"/>
        </w:rPr>
        <w:t>Ft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>támogatás mértéke: 100 %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2"/>
        </w:rPr>
      </w:pPr>
      <w:r w:rsidRPr="001D13E4">
        <w:rPr>
          <w:color w:val="595959" w:themeColor="text1" w:themeTint="A6"/>
        </w:rPr>
        <w:t>a projekt t</w:t>
      </w:r>
      <w:r w:rsidR="00B24311">
        <w:rPr>
          <w:color w:val="595959" w:themeColor="text1" w:themeTint="A6"/>
        </w:rPr>
        <w:t>ervezett befejezési dátuma: 2018.11.30</w:t>
      </w:r>
      <w:r w:rsidRPr="001D13E4">
        <w:rPr>
          <w:color w:val="595959" w:themeColor="text1" w:themeTint="A6"/>
        </w:rPr>
        <w:t>.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2"/>
        </w:rPr>
      </w:pPr>
    </w:p>
    <w:p w:rsidR="000969F0" w:rsidRPr="001D13E4" w:rsidRDefault="00FD4BDC" w:rsidP="00A2248F">
      <w:pPr>
        <w:pStyle w:val="Alcm1"/>
        <w:tabs>
          <w:tab w:val="left" w:pos="5812"/>
        </w:tabs>
        <w:spacing w:before="40"/>
        <w:ind w:firstLine="0"/>
        <w:rPr>
          <w:color w:val="595959" w:themeColor="text1" w:themeTint="A6"/>
        </w:rPr>
      </w:pPr>
      <w:r w:rsidRPr="001D13E4">
        <w:rPr>
          <w:color w:val="595959" w:themeColor="text1" w:themeTint="A6"/>
        </w:rPr>
        <w:t>proje</w:t>
      </w:r>
      <w:r w:rsidR="000969F0" w:rsidRPr="001D13E4">
        <w:rPr>
          <w:color w:val="595959" w:themeColor="text1" w:themeTint="A6"/>
        </w:rPr>
        <w:t>kt tartalmának rövid bemutatása</w:t>
      </w:r>
    </w:p>
    <w:p w:rsidR="005901CF" w:rsidRPr="001D13E4" w:rsidRDefault="00FD4BDC" w:rsidP="00A2248F">
      <w:pPr>
        <w:pStyle w:val="Alcm1"/>
        <w:tabs>
          <w:tab w:val="left" w:pos="5812"/>
        </w:tabs>
        <w:spacing w:before="40"/>
        <w:ind w:firstLine="0"/>
        <w:rPr>
          <w:sz w:val="22"/>
        </w:rPr>
      </w:pPr>
      <w:r w:rsidRPr="001D13E4">
        <w:rPr>
          <w:sz w:val="22"/>
        </w:rPr>
        <w:t xml:space="preserve"> </w:t>
      </w:r>
    </w:p>
    <w:p w:rsidR="00B24311" w:rsidRDefault="00B24311" w:rsidP="00B24311">
      <w:pPr>
        <w:pStyle w:val="normal-header"/>
        <w:ind w:firstLine="0"/>
      </w:pPr>
      <w:r>
        <w:t xml:space="preserve">A projekt során egy új </w:t>
      </w:r>
      <w:proofErr w:type="spellStart"/>
      <w:r>
        <w:t>Óvoda-Bölcsőde</w:t>
      </w:r>
      <w:proofErr w:type="spellEnd"/>
      <w:r>
        <w:t xml:space="preserve"> épület kerül megépítésre, melyben két óvodai csoport és 2 bölcsődei csoport kerülne elhelyezésre. Az új épület teljesen akadálymentes lesz, komplex akadálymentesítés fog megvalósulni. Jelenleg nincs a településen, sőt Petneháza vonzáskörzetében sem Bölcsőde, ezért van szükség, hogy Bölcsőde is épüljön. A Bölcsődében játszócsoportot és időszakos gyermekcsoport szolgáltatást is vállalunk, melyhez minden helyiség megépül. A rászorult családoknak eszközkölcsönzés lehetőségét is biztosítjuk a Bölcsődében. A Bölcsőde működéséhez</w:t>
      </w:r>
      <w:r>
        <w:t xml:space="preserve"> </w:t>
      </w:r>
      <w:r>
        <w:t xml:space="preserve">szükséges eszközök beszerzésre kerülnének a projekt során, így az intézmény alkalmas lesz a bölcsődés gyermekek ellátására. A projekt során a bölcsődei ellátást érintő részekhez a tervezésbe és a kivitelezésbe is bevonásra kerül kisgyermekellátás területén jártas szakember. </w:t>
      </w:r>
    </w:p>
    <w:p w:rsidR="00B24311" w:rsidRDefault="00B24311" w:rsidP="00B24311">
      <w:pPr>
        <w:pStyle w:val="normal-header"/>
        <w:ind w:firstLine="0"/>
      </w:pPr>
      <w:r>
        <w:t>Új Óvoda építésére is sor kerül, mivel a jelenlegi Óvoda épülete nem rendelkezik minden, a működéshez szükséges helyiséggel, ami van, azok mérete is túl kicsi, a jelenlegi Óvoda ingatlanán további bővítésre nincs lehetőség, pedig Óvodánk befogadó-elvű nevelési gyakorlatot folytat, hiszen a sajátos nevelési igényű gyermekek ellátását és a hátrányos helyzetű és halmozottan hátrányos helyzetű gyermekek integrált nevelését, fejlesztését is biztosítja. Az új Óvoda építéséhez betervezésre került valamennyi helyiség, melyek megléte egy Óvoda működéséhez elengedhetetlen. E projekt</w:t>
      </w:r>
      <w:r>
        <w:t xml:space="preserve"> </w:t>
      </w:r>
      <w:r>
        <w:t xml:space="preserve">megvalósításával lehetőséget teremtünk arra, hogy a kisgyermekes szülők minél hamarabb vissza tudjanak térni a munkaerőpiacra, különösen fontos ez a településünkön élő szegény családok és hátrányos helyzetű gyermekeik megélhetése szempontjából. </w:t>
      </w:r>
    </w:p>
    <w:p w:rsidR="00B24311" w:rsidRDefault="00B24311" w:rsidP="00B24311">
      <w:pPr>
        <w:pStyle w:val="normal-header"/>
        <w:ind w:firstLine="0"/>
      </w:pPr>
      <w:r>
        <w:t>A tervezett beruházás hozzájárul a kisgyermekesek, ezen belül a 3 év alatti gyermekeket nevelő szülők munkaerőpiacra történő visszatéréséhez is, ezáltal a foglalkoztatás növeléséhez, illetve az óvodai ellátáshoz való jobb hozzáféréshez.  A tervezett beruházás a jövőben várható szükségletek figyelembevételével ahhoz járul hozzá, hogy a 2,5 éves gyermekek települési ellátása is megoldott legyen. A fejlesztés az óvodai ellátáshoz való hozzáférés javítását és a szolgáltatások minőségének fejlesztését szolgálja, ezáltal fő célja a kisgyermeket nevelők munkavállalásának támogatása</w:t>
      </w:r>
      <w:proofErr w:type="gramStart"/>
      <w:r>
        <w:t>,a</w:t>
      </w:r>
      <w:proofErr w:type="gramEnd"/>
      <w:r>
        <w:t xml:space="preserve"> családok segítése, különösen a leghátrányosabb helyzetű térségekben lévő gyermekek minél korábbi életkorban történő megsegítése.</w:t>
      </w:r>
    </w:p>
    <w:p w:rsidR="00B24311" w:rsidRDefault="00B24311" w:rsidP="00B24311">
      <w:pPr>
        <w:pStyle w:val="normal-header"/>
        <w:ind w:firstLine="0"/>
      </w:pPr>
      <w:r>
        <w:t xml:space="preserve">A fejlesztés eredményeként a szolgáltatások hozzáférhetővé válnak, kiegyenlítődnek vagy javulnak a területi különbségek, különösen a szegény családok és a hátrányos helyzetű gyermekek számára. Egyrészt a </w:t>
      </w:r>
      <w:r>
        <w:lastRenderedPageBreak/>
        <w:t xml:space="preserve">településen belüli jobb minőségű ellátással, másrészt a komplex akadálymentesítés révén hátrányos helyzetű településen javulnak a feltételek. A fejlesztéssel érintett óvoda vállalja a befogadó-elvű nevelési gyakorlat megvalósítását, beilleszkedési, magatartási nehézséggel küzdő, valamint a többi gyermekkel együtt nevelhető sajátos nevelési igényű gyermekek integrált/integrációs nevelését, vagy a HH/HHH gyermekek integrációját. A fejlesztés hozzájárul Szabolcs-Szatmár-Bereg Megye Területfejlesztési Programja (stratégiai és operatív programrész) című dokumentumban megfogalmazott fejlesztési prioritások megvalósuláshoz.  A beruházás tervezésénél figyelemmel voltunk az energiahatékonysági előírásokra, így energiatakarékos fejlesztések megvalósítását tervezzük. A fejlesztés a Baktalórántházai járásban, </w:t>
      </w:r>
      <w:proofErr w:type="spellStart"/>
      <w:r>
        <w:t>rurális</w:t>
      </w:r>
      <w:proofErr w:type="spellEnd"/>
      <w:r>
        <w:t xml:space="preserve"> területen valósul meg, elősegíti a gazdasági fejlődést, valamint hozzájárul a szociális gazdaság fejlődéséhez, hiszen a munkaerő munkában töltött napjait hivatott növelni az egészségesebb település révén. A leszakadó rétegek – ezen belül a romák – felzárkóztatása is célja a projektnek</w:t>
      </w:r>
      <w:proofErr w:type="gramStart"/>
      <w:r>
        <w:t>.,</w:t>
      </w:r>
      <w:proofErr w:type="gramEnd"/>
      <w:r>
        <w:t xml:space="preserve"> mivel a fejlesztés célcsoportja a roma lakosság is, így az ő egészségi állapotuk javítását is eredményezi a projekt, amivel nő a munkaképességük. A fejlesztéssel (óvoda esetében) a későbbi sporttevékenységet megalapozó, tevékenységek kerülnek fejlesztésre. - </w:t>
      </w:r>
      <w:r>
        <w:t>sporteszközök</w:t>
      </w:r>
      <w:r>
        <w:t xml:space="preserve"> beszerzése; - sport udvar kialakítása; - parkolóhely fejlesztés; - játszócsoport kialakítása.</w:t>
      </w:r>
    </w:p>
    <w:p w:rsidR="00206776" w:rsidRPr="001D13E4" w:rsidRDefault="00B24311" w:rsidP="00B24311">
      <w:pPr>
        <w:pStyle w:val="normal-header"/>
        <w:ind w:firstLine="0"/>
      </w:pPr>
      <w:r>
        <w:t>A fejlesztéssel érintett bölcsődei intézmény, szolgáltatás vállalja a szülők/hozzátartozók munkaidejéhez igazodó hosszabb és/vag</w:t>
      </w:r>
      <w:bookmarkStart w:id="0" w:name="_GoBack"/>
      <w:bookmarkEnd w:id="0"/>
      <w:r>
        <w:t>y rugalmas nyitvatartási idő megvalósítását (7 óra előtti és 16 óra utáni nyitva tartás). A projekttel új munkahely is létesül, mivel újonnan kezdené meg működést a Bölcsőde.</w:t>
      </w:r>
    </w:p>
    <w:p w:rsidR="00922FBD" w:rsidRPr="001D13E4" w:rsidRDefault="00922FBD" w:rsidP="00206776">
      <w:pPr>
        <w:pStyle w:val="normal-header"/>
        <w:ind w:firstLine="0"/>
        <w:rPr>
          <w:sz w:val="18"/>
        </w:rPr>
      </w:pPr>
    </w:p>
    <w:sectPr w:rsidR="00922FBD" w:rsidRPr="001D13E4" w:rsidSect="001D13E4">
      <w:footerReference w:type="default" r:id="rId9"/>
      <w:pgSz w:w="11906" w:h="16838" w:code="9"/>
      <w:pgMar w:top="958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9F" w:rsidRDefault="00FF149F" w:rsidP="00AB4900">
      <w:pPr>
        <w:spacing w:after="0" w:line="240" w:lineRule="auto"/>
      </w:pPr>
      <w:r>
        <w:separator/>
      </w:r>
    </w:p>
  </w:endnote>
  <w:endnote w:type="continuationSeparator" w:id="0">
    <w:p w:rsidR="00FF149F" w:rsidRDefault="00FF149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9F" w:rsidRDefault="00FF149F" w:rsidP="00AB4900">
      <w:pPr>
        <w:spacing w:after="0" w:line="240" w:lineRule="auto"/>
      </w:pPr>
      <w:r>
        <w:separator/>
      </w:r>
    </w:p>
  </w:footnote>
  <w:footnote w:type="continuationSeparator" w:id="0">
    <w:p w:rsidR="00FF149F" w:rsidRDefault="00FF149F" w:rsidP="00AB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10F"/>
    <w:multiLevelType w:val="hybridMultilevel"/>
    <w:tmpl w:val="FDD6901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A0A6406">
      <w:numFmt w:val="bullet"/>
      <w:lvlText w:val="-"/>
      <w:lvlJc w:val="left"/>
      <w:pPr>
        <w:ind w:left="2574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7482AB2"/>
    <w:multiLevelType w:val="hybridMultilevel"/>
    <w:tmpl w:val="61A20700"/>
    <w:lvl w:ilvl="0" w:tplc="6A0A6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D0AF2"/>
    <w:multiLevelType w:val="hybridMultilevel"/>
    <w:tmpl w:val="01F8EB26"/>
    <w:lvl w:ilvl="0" w:tplc="59F0D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B337D"/>
    <w:multiLevelType w:val="hybridMultilevel"/>
    <w:tmpl w:val="E3B88EE4"/>
    <w:lvl w:ilvl="0" w:tplc="6A0A6406"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9038B"/>
    <w:rsid w:val="0009272B"/>
    <w:rsid w:val="000969F0"/>
    <w:rsid w:val="000B2CD5"/>
    <w:rsid w:val="000F4E96"/>
    <w:rsid w:val="00111913"/>
    <w:rsid w:val="0012704C"/>
    <w:rsid w:val="00146ACE"/>
    <w:rsid w:val="00181559"/>
    <w:rsid w:val="001B7E41"/>
    <w:rsid w:val="001D13E4"/>
    <w:rsid w:val="001E6A2A"/>
    <w:rsid w:val="00206776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1319"/>
    <w:rsid w:val="003D5F77"/>
    <w:rsid w:val="00436EB8"/>
    <w:rsid w:val="004370CA"/>
    <w:rsid w:val="004925FF"/>
    <w:rsid w:val="004C625A"/>
    <w:rsid w:val="00522599"/>
    <w:rsid w:val="005901CF"/>
    <w:rsid w:val="005D030D"/>
    <w:rsid w:val="005E2EDE"/>
    <w:rsid w:val="006333C1"/>
    <w:rsid w:val="006610E7"/>
    <w:rsid w:val="006734FC"/>
    <w:rsid w:val="006A1E4D"/>
    <w:rsid w:val="006C0217"/>
    <w:rsid w:val="006D0ADF"/>
    <w:rsid w:val="0078269C"/>
    <w:rsid w:val="007A6928"/>
    <w:rsid w:val="00816521"/>
    <w:rsid w:val="008343F1"/>
    <w:rsid w:val="008639A6"/>
    <w:rsid w:val="008B5441"/>
    <w:rsid w:val="008C3926"/>
    <w:rsid w:val="008E2B79"/>
    <w:rsid w:val="009039F9"/>
    <w:rsid w:val="00922FBD"/>
    <w:rsid w:val="009477AC"/>
    <w:rsid w:val="009B38F5"/>
    <w:rsid w:val="009C486D"/>
    <w:rsid w:val="009D2C62"/>
    <w:rsid w:val="00A06EA7"/>
    <w:rsid w:val="00A2248F"/>
    <w:rsid w:val="00A422D2"/>
    <w:rsid w:val="00A46013"/>
    <w:rsid w:val="00A54B1C"/>
    <w:rsid w:val="00A63A25"/>
    <w:rsid w:val="00A81D86"/>
    <w:rsid w:val="00AB4900"/>
    <w:rsid w:val="00AC5B21"/>
    <w:rsid w:val="00AE2160"/>
    <w:rsid w:val="00B24311"/>
    <w:rsid w:val="00B50ED9"/>
    <w:rsid w:val="00B86E02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54D29"/>
    <w:rsid w:val="00D609B1"/>
    <w:rsid w:val="00DC0ECD"/>
    <w:rsid w:val="00DC5E5A"/>
    <w:rsid w:val="00E824DA"/>
    <w:rsid w:val="00E95C6D"/>
    <w:rsid w:val="00EA2F16"/>
    <w:rsid w:val="00EF53E1"/>
    <w:rsid w:val="00F12823"/>
    <w:rsid w:val="00F22288"/>
    <w:rsid w:val="00F237D5"/>
    <w:rsid w:val="00F62661"/>
    <w:rsid w:val="00F7138D"/>
    <w:rsid w:val="00F93920"/>
    <w:rsid w:val="00FD397A"/>
    <w:rsid w:val="00FD4BDC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2017-09-11T13:16:00Z</dcterms:created>
  <dcterms:modified xsi:type="dcterms:W3CDTF">2017-09-11T13:16:00Z</dcterms:modified>
</cp:coreProperties>
</file>